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AD5" w:rsidRPr="00133ADA" w:rsidRDefault="00DD0AD5" w:rsidP="00DD0AD5">
      <w:pPr>
        <w:jc w:val="both"/>
        <w:rPr>
          <w:rFonts w:ascii="Times New Roman" w:hAnsi="Times New Roman"/>
          <w:b/>
          <w:sz w:val="24"/>
        </w:rPr>
      </w:pPr>
    </w:p>
    <w:p w:rsidR="00DD0AD5" w:rsidRDefault="00DD0AD5" w:rsidP="00DD0AD5">
      <w:pPr>
        <w:pStyle w:val="ListParagraph"/>
        <w:ind w:left="3960" w:firstLine="360"/>
        <w:rPr>
          <w:rFonts w:ascii="Times New Roman" w:hAnsi="Times New Roman"/>
          <w:b/>
          <w:sz w:val="24"/>
        </w:rPr>
      </w:pPr>
      <w:r w:rsidRPr="00834DB7">
        <w:rPr>
          <w:rFonts w:ascii="Times New Roman" w:hAnsi="Times New Roman"/>
          <w:b/>
          <w:sz w:val="24"/>
        </w:rPr>
        <w:t xml:space="preserve">Annexure </w:t>
      </w:r>
    </w:p>
    <w:p w:rsidR="00DD0AD5" w:rsidRDefault="00DD0AD5" w:rsidP="00DD0AD5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</w:p>
    <w:p w:rsidR="00DD0AD5" w:rsidRDefault="00DD0AD5" w:rsidP="00DD0AD5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Format of letter to be provided by clearing member to place securities as collateral </w:t>
      </w:r>
      <w:r>
        <w:rPr>
          <w:rFonts w:ascii="Times New Roman" w:hAnsi="Times New Roman"/>
          <w:b/>
          <w:sz w:val="24"/>
        </w:rPr>
        <w:t>towards repo deal</w:t>
      </w:r>
    </w:p>
    <w:p w:rsidR="00DD0AD5" w:rsidRDefault="00DD0AD5" w:rsidP="00DD0AD5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DD0AD5" w:rsidRDefault="00DD0AD5" w:rsidP="00DD0AD5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Debt </w:t>
      </w:r>
      <w:r>
        <w:rPr>
          <w:rFonts w:ascii="Times New Roman" w:hAnsi="Times New Roman"/>
          <w:sz w:val="24"/>
        </w:rPr>
        <w:t>Market Segment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</w:p>
    <w:p w:rsidR="00DD0AD5" w:rsidRPr="005A1608" w:rsidRDefault="00DD0AD5" w:rsidP="00DD0AD5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 xml:space="preserve">Sub: </w:t>
      </w:r>
      <w:r>
        <w:rPr>
          <w:rFonts w:ascii="Times New Roman" w:hAnsi="Times New Roman"/>
          <w:sz w:val="24"/>
          <w:u w:val="single"/>
        </w:rPr>
        <w:t>P</w:t>
      </w:r>
      <w:r w:rsidRPr="005A1608">
        <w:rPr>
          <w:rFonts w:ascii="Times New Roman" w:hAnsi="Times New Roman"/>
          <w:sz w:val="24"/>
          <w:u w:val="single"/>
        </w:rPr>
        <w:t>lacing securities as collateral</w:t>
      </w:r>
      <w:r>
        <w:rPr>
          <w:rFonts w:ascii="Times New Roman" w:hAnsi="Times New Roman"/>
          <w:sz w:val="24"/>
          <w:u w:val="single"/>
        </w:rPr>
        <w:t xml:space="preserve"> towards Repo Deals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</w:p>
    <w:p w:rsidR="00DD0AD5" w:rsidRDefault="00DD0AD5" w:rsidP="00DD0AD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</w:t>
      </w:r>
      <w:r>
        <w:rPr>
          <w:rFonts w:ascii="Times New Roman" w:hAnsi="Times New Roman"/>
          <w:sz w:val="24"/>
        </w:rPr>
        <w:t xml:space="preserve">clearing </w:t>
      </w:r>
      <w:r>
        <w:rPr>
          <w:rFonts w:ascii="Times New Roman" w:hAnsi="Times New Roman"/>
          <w:sz w:val="24"/>
        </w:rPr>
        <w:t xml:space="preserve">member </w:t>
      </w:r>
      <w:r>
        <w:rPr>
          <w:rFonts w:ascii="Times New Roman" w:hAnsi="Times New Roman"/>
          <w:sz w:val="24"/>
        </w:rPr>
        <w:t>participating in the Tri-party repo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deals. In this regard we wish to inform that the </w:t>
      </w:r>
      <w:r>
        <w:rPr>
          <w:rFonts w:ascii="Times New Roman" w:hAnsi="Times New Roman"/>
          <w:sz w:val="24"/>
        </w:rPr>
        <w:t xml:space="preserve">securities as collaterals </w:t>
      </w:r>
      <w:r>
        <w:rPr>
          <w:rFonts w:ascii="Times New Roman" w:hAnsi="Times New Roman"/>
          <w:sz w:val="24"/>
        </w:rPr>
        <w:t>shall be placed</w:t>
      </w:r>
      <w:r>
        <w:rPr>
          <w:rFonts w:ascii="Times New Roman" w:hAnsi="Times New Roman"/>
          <w:sz w:val="24"/>
        </w:rPr>
        <w:t xml:space="preserve"> from our below-mentioned depository account </w:t>
      </w:r>
    </w:p>
    <w:p w:rsidR="00DD0AD5" w:rsidRDefault="00DD0AD5" w:rsidP="00DD0AD5">
      <w:pPr>
        <w:pStyle w:val="ListParagraph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DD0AD5" w:rsidRDefault="00DD0AD5" w:rsidP="00DD0AD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390"/>
        <w:gridCol w:w="2001"/>
        <w:gridCol w:w="2056"/>
        <w:gridCol w:w="2435"/>
      </w:tblGrid>
      <w:tr w:rsidR="00DD0AD5" w:rsidTr="00DD0AD5">
        <w:tc>
          <w:tcPr>
            <w:tcW w:w="2390" w:type="dxa"/>
          </w:tcPr>
          <w:p w:rsidR="00DD0AD5" w:rsidRDefault="00DD0AD5" w:rsidP="00DD0AD5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Depository </w:t>
            </w:r>
          </w:p>
        </w:tc>
        <w:tc>
          <w:tcPr>
            <w:tcW w:w="2001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2056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ID</w:t>
            </w:r>
          </w:p>
        </w:tc>
        <w:tc>
          <w:tcPr>
            <w:tcW w:w="2435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DD0AD5" w:rsidTr="00DD0AD5">
        <w:tc>
          <w:tcPr>
            <w:tcW w:w="2390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01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56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35" w:type="dxa"/>
          </w:tcPr>
          <w:p w:rsidR="00DD0AD5" w:rsidRDefault="00DD0AD5" w:rsidP="002E604A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DD0AD5" w:rsidRDefault="00DD0AD5" w:rsidP="00DD0AD5">
      <w:pPr>
        <w:pStyle w:val="ListParagraph"/>
        <w:ind w:left="360"/>
        <w:rPr>
          <w:rFonts w:ascii="Times New Roman" w:hAnsi="Times New Roman"/>
          <w:sz w:val="24"/>
        </w:rPr>
      </w:pPr>
    </w:p>
    <w:p w:rsidR="00DD0AD5" w:rsidRDefault="00DD0AD5" w:rsidP="00DD0AD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DD0AD5">
        <w:rPr>
          <w:rFonts w:ascii="Times New Roman" w:hAnsi="Times New Roman"/>
          <w:sz w:val="24"/>
        </w:rPr>
        <w:t xml:space="preserve">We confirm that above mentioned account shall be used for the purpose of </w:t>
      </w:r>
      <w:r w:rsidRPr="00DD0AD5">
        <w:rPr>
          <w:rFonts w:ascii="Times New Roman" w:hAnsi="Times New Roman"/>
          <w:sz w:val="24"/>
        </w:rPr>
        <w:t xml:space="preserve">transferring </w:t>
      </w:r>
      <w:r w:rsidRPr="00DD0AD5">
        <w:rPr>
          <w:rFonts w:ascii="Times New Roman" w:hAnsi="Times New Roman"/>
          <w:sz w:val="24"/>
        </w:rPr>
        <w:t xml:space="preserve">securities in </w:t>
      </w:r>
      <w:proofErr w:type="spellStart"/>
      <w:r w:rsidRPr="00DD0AD5">
        <w:rPr>
          <w:rFonts w:ascii="Times New Roman" w:hAnsi="Times New Roman"/>
          <w:sz w:val="24"/>
        </w:rPr>
        <w:t>favour</w:t>
      </w:r>
      <w:proofErr w:type="spellEnd"/>
      <w:r w:rsidRPr="00DD0AD5">
        <w:rPr>
          <w:rFonts w:ascii="Times New Roman" w:hAnsi="Times New Roman"/>
          <w:sz w:val="24"/>
        </w:rPr>
        <w:t xml:space="preserve"> of NSCCL</w:t>
      </w:r>
    </w:p>
    <w:p w:rsidR="00DD0AD5" w:rsidRDefault="00DD0AD5" w:rsidP="00DD0AD5">
      <w:pPr>
        <w:pStyle w:val="ListParagraph"/>
        <w:jc w:val="both"/>
        <w:rPr>
          <w:rFonts w:ascii="Times New Roman" w:hAnsi="Times New Roman"/>
          <w:sz w:val="24"/>
        </w:rPr>
      </w:pPr>
    </w:p>
    <w:p w:rsidR="00DD0AD5" w:rsidRDefault="00DD0AD5" w:rsidP="00DD0AD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DD0AD5">
        <w:rPr>
          <w:rFonts w:ascii="Times New Roman" w:hAnsi="Times New Roman"/>
          <w:sz w:val="24"/>
        </w:rPr>
        <w:t>Client master for above mentioned depository account</w:t>
      </w:r>
      <w:r>
        <w:rPr>
          <w:rFonts w:ascii="Times New Roman" w:hAnsi="Times New Roman"/>
          <w:sz w:val="24"/>
        </w:rPr>
        <w:t xml:space="preserve"> is enclosed herewith</w:t>
      </w:r>
    </w:p>
    <w:p w:rsidR="00DD0AD5" w:rsidRPr="00DD0AD5" w:rsidRDefault="00DD0AD5" w:rsidP="00DD0AD5">
      <w:pPr>
        <w:pStyle w:val="ListParagraph"/>
        <w:jc w:val="both"/>
        <w:rPr>
          <w:rFonts w:ascii="Times New Roman" w:hAnsi="Times New Roman"/>
          <w:sz w:val="24"/>
        </w:rPr>
      </w:pPr>
    </w:p>
    <w:p w:rsidR="00DD0AD5" w:rsidRPr="005A1608" w:rsidRDefault="00DD0AD5" w:rsidP="00DD0AD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time.</w:t>
      </w:r>
    </w:p>
    <w:p w:rsidR="00DD0AD5" w:rsidRPr="005A1608" w:rsidRDefault="00DD0AD5" w:rsidP="00DD0AD5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DD0AD5" w:rsidRDefault="00DD0AD5" w:rsidP="00DD0AD5">
      <w:pPr>
        <w:rPr>
          <w:rFonts w:ascii="Times New Roman" w:hAnsi="Times New Roman"/>
          <w:sz w:val="24"/>
        </w:rPr>
      </w:pPr>
    </w:p>
    <w:p w:rsidR="00DD0AD5" w:rsidRDefault="00DD0AD5" w:rsidP="00DD0AD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DD0AD5" w:rsidRDefault="00DD0AD5" w:rsidP="00DD0AD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DD0AD5" w:rsidRPr="005A1608" w:rsidRDefault="00DD0AD5" w:rsidP="00DD0AD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DD0AD5" w:rsidRPr="005A1608" w:rsidRDefault="00DD0AD5" w:rsidP="00DD0AD5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</w:p>
    <w:p w:rsidR="00525079" w:rsidRDefault="00525079"/>
    <w:sectPr w:rsidR="005250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AD5"/>
    <w:rsid w:val="00525079"/>
    <w:rsid w:val="00DD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AD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AD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0AD5"/>
    <w:pPr>
      <w:ind w:left="720"/>
      <w:contextualSpacing/>
    </w:pPr>
    <w:rPr>
      <w:rFonts w:eastAsia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AD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AD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0AD5"/>
    <w:pPr>
      <w:ind w:left="720"/>
      <w:contextualSpacing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Huzefa Mahuvawala (TRADEOPS)</cp:lastModifiedBy>
  <cp:revision>1</cp:revision>
  <dcterms:created xsi:type="dcterms:W3CDTF">2018-05-24T05:43:00Z</dcterms:created>
  <dcterms:modified xsi:type="dcterms:W3CDTF">2018-05-24T05:48:00Z</dcterms:modified>
</cp:coreProperties>
</file>